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25E" w:rsidRPr="00166B91" w:rsidRDefault="0007625E" w:rsidP="0007625E">
      <w:pPr>
        <w:pStyle w:val="a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РОССИЙСКАЯ  ФЕДЕРАЦИЯ</w:t>
      </w:r>
      <w:proofErr w:type="gramEnd"/>
    </w:p>
    <w:p w:rsidR="0007625E" w:rsidRPr="00166B91" w:rsidRDefault="0007625E" w:rsidP="000762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КРАСНОЯРСКИЙ  КРАЙ</w:t>
      </w:r>
      <w:proofErr w:type="gram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 ШУШЕНСКИЙ  РАЙОН</w:t>
      </w:r>
    </w:p>
    <w:p w:rsidR="0007625E" w:rsidRPr="00166B91" w:rsidRDefault="0007625E" w:rsidP="000762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АДМИНИСТРАЦИЯ  ИЛЬИЧЕВСКОГО</w:t>
      </w:r>
      <w:proofErr w:type="gram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 СЕЛЬСОВЕТА</w:t>
      </w:r>
    </w:p>
    <w:p w:rsidR="0007625E" w:rsidRPr="00166B91" w:rsidRDefault="0007625E" w:rsidP="000762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07625E" w:rsidRPr="00166B91" w:rsidRDefault="0007625E" w:rsidP="000762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FB3B17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«10</w:t>
      </w:r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декабря 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2024 </w:t>
      </w:r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год                  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    п. </w:t>
      </w:r>
      <w:proofErr w:type="spellStart"/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>Ильичево</w:t>
      </w:r>
      <w:proofErr w:type="spellEnd"/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 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106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07625E" w:rsidRPr="00166B91" w:rsidRDefault="0007625E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ind w:right="39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Об установлении размера платы за пользование жилым помещением (платы за наём) для нанимателей жилых помещений по договорам социального найма жилых помещений муниципального жилищного фонда, находящихся в собственности муниципального образования «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Ильичевский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</w:t>
      </w:r>
    </w:p>
    <w:p w:rsidR="0007625E" w:rsidRPr="00166B91" w:rsidRDefault="0007625E" w:rsidP="0007625E">
      <w:pPr>
        <w:spacing w:after="0" w:line="240" w:lineRule="auto"/>
        <w:ind w:right="39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156 Жилищного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27.09.2016 года № 668/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пр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фонда", Постановлением администрации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Ильичевского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от 12.12.2018г. №91 "Об 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жилых помещений муниципального жилищного фонда, находящихся в собственности муниципального образования «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Ильичевский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сельсовет»,  руководствуясь Уставом</w:t>
      </w:r>
      <w:r w:rsidR="00166B9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Ильичевского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  </w:t>
      </w: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07625E" w:rsidRPr="00166B91" w:rsidRDefault="0007625E" w:rsidP="000762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07625E" w:rsidRPr="00166B91" w:rsidRDefault="0007625E" w:rsidP="000762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ab/>
        <w:t>1. Установить размер платы за пользование жилым помещением (платы за наем) для нанимателей жилых помещений по договорам социального найма жилых помещений муниципального жилищного фонда, находящихся в собственности муниципального образования «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Ильичевский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сельсовет», в размере:</w:t>
      </w: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- для жилых помещений в к</w:t>
      </w:r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ирпичном, каменном, монолитных </w:t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>домах, в зависимости от коэффициента благоустройства:</w:t>
      </w:r>
    </w:p>
    <w:p w:rsidR="0007625E" w:rsidRPr="00166B91" w:rsidRDefault="00FB4B1D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- 3,9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>9 руб. за 1 кв. м общей площади жилого помещения в месяц;</w:t>
      </w:r>
    </w:p>
    <w:p w:rsidR="0007625E" w:rsidRPr="00166B91" w:rsidRDefault="00166B91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- 3,85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месяц;</w:t>
      </w:r>
    </w:p>
    <w:p w:rsidR="0007625E" w:rsidRPr="00166B91" w:rsidRDefault="00166B91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- 3,74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месяц;</w:t>
      </w: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- для жилых помещений в крупнопанельном, блочном домах, в зависимости от коэффициента благоустройства:</w:t>
      </w:r>
    </w:p>
    <w:p w:rsidR="0007625E" w:rsidRPr="00166B91" w:rsidRDefault="00166B91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- 3,85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месяц;</w:t>
      </w:r>
    </w:p>
    <w:p w:rsidR="0007625E" w:rsidRPr="00166B91" w:rsidRDefault="00166B91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- 3,74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месяц;</w:t>
      </w:r>
    </w:p>
    <w:p w:rsidR="0007625E" w:rsidRPr="00166B91" w:rsidRDefault="00166B91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- 3,64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месяц;</w:t>
      </w: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- для жилых помещений в деревянном, шлакобетонном, смешанном домах,</w:t>
      </w:r>
      <w:r w:rsidR="00166B9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>в зависимости от коэффициента благоустройства:</w:t>
      </w:r>
    </w:p>
    <w:p w:rsidR="0007625E" w:rsidRPr="00166B91" w:rsidRDefault="00166B91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- 3,74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месяц;</w:t>
      </w:r>
    </w:p>
    <w:p w:rsidR="0007625E" w:rsidRPr="00166B91" w:rsidRDefault="00166B91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- 3,64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месяц;</w:t>
      </w:r>
    </w:p>
    <w:p w:rsidR="0007625E" w:rsidRPr="00166B91" w:rsidRDefault="00166B91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- 3,50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месяц;</w:t>
      </w: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согласно расчетам, приведенным в приложении к настоящему Постановлению.</w:t>
      </w: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2. Признать утратившим силу постановление администрации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Ильич</w:t>
      </w:r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>евского</w:t>
      </w:r>
      <w:proofErr w:type="spellEnd"/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от 28.12.2022 №5</w:t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«Об установлении размера платы за пользование жилым помещением (платы за наём) для нанимателей жилых помещений по договорам социального найма жилых помещений муниципального жилищного фонда, находящихся в собственности муниципального образования «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Ильичевский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</w:t>
      </w: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постановления оставляю за собой.</w:t>
      </w: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4. Постановление вступает в силу в день, сле</w:t>
      </w:r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>дующий за днем его официального</w:t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опубликовани</w:t>
      </w:r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>я в газете «</w:t>
      </w:r>
      <w:proofErr w:type="spellStart"/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Ильичевские</w:t>
      </w:r>
      <w:proofErr w:type="spellEnd"/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>ведомости».</w:t>
      </w:r>
    </w:p>
    <w:p w:rsidR="00FB4B1D" w:rsidRPr="00166B91" w:rsidRDefault="00FB4B1D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4B1D" w:rsidRPr="00166B91" w:rsidRDefault="00FB4B1D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4B1D" w:rsidRPr="00166B91" w:rsidRDefault="00FB4B1D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4B1D" w:rsidRPr="00166B91" w:rsidRDefault="00FB4B1D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4B1D" w:rsidRPr="00166B91" w:rsidRDefault="00FB4B1D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Ильичевского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                                                        И.А. Меркель        </w:t>
      </w:r>
    </w:p>
    <w:p w:rsidR="0007625E" w:rsidRPr="00166B91" w:rsidRDefault="0007625E" w:rsidP="0007625E">
      <w:pPr>
        <w:tabs>
          <w:tab w:val="left" w:pos="7553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07625E" w:rsidRPr="00166B91" w:rsidRDefault="0007625E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166B91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07625E" w:rsidRPr="00166B91" w:rsidRDefault="0007625E" w:rsidP="0007625E">
      <w:pPr>
        <w:spacing w:after="0" w:line="259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</w:p>
    <w:p w:rsidR="0007625E" w:rsidRPr="00166B91" w:rsidRDefault="00FB3B17" w:rsidP="0007625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«10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>декабря 2024 года № 106</w:t>
      </w: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P32"/>
      <w:bookmarkEnd w:id="1"/>
      <w:r w:rsidRPr="00166B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Обоснование расчета размера платы за пользование жилым помещением (платы за наём) для нанимателей жилых помещений по договорам социального найма жилых помещений муниципального жилищного фонда, находящихся в собственности муниципального образования «</w:t>
      </w:r>
      <w:proofErr w:type="spellStart"/>
      <w:r w:rsidRPr="00166B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Ильичевский</w:t>
      </w:r>
      <w:proofErr w:type="spellEnd"/>
      <w:r w:rsidRPr="00166B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сельсовет»</w:t>
      </w:r>
    </w:p>
    <w:p w:rsidR="00166B91" w:rsidRPr="00166B91" w:rsidRDefault="00166B91" w:rsidP="0007625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66B91" w:rsidRPr="00166B91" w:rsidRDefault="00166B91" w:rsidP="0007625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166B9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b/>
          <w:sz w:val="24"/>
          <w:szCs w:val="24"/>
          <w:lang w:eastAsia="ru-RU"/>
        </w:rPr>
        <w:t>Базовый размер платы за наем жилого помещения</w:t>
      </w:r>
    </w:p>
    <w:p w:rsidR="00166B91" w:rsidRPr="00166B91" w:rsidRDefault="00166B91" w:rsidP="00166B91">
      <w:pPr>
        <w:pStyle w:val="a5"/>
        <w:autoSpaceDE w:val="0"/>
        <w:autoSpaceDN w:val="0"/>
        <w:adjustRightInd w:val="0"/>
        <w:spacing w:after="0" w:line="240" w:lineRule="auto"/>
        <w:ind w:left="108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Постановления администрации </w:t>
      </w:r>
      <w:proofErr w:type="spellStart"/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Ильичевского</w:t>
      </w:r>
      <w:proofErr w:type="spellEnd"/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№10 от 05.02.2024 </w:t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>г. расчетна</w:t>
      </w:r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я стоимость 1 </w:t>
      </w:r>
      <w:proofErr w:type="spellStart"/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>. составила 35</w:t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>000 рублей.</w:t>
      </w: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Базовый размер платы за наем жилого помещения определяется по формуле:</w:t>
      </w:r>
    </w:p>
    <w:p w:rsidR="00166B91" w:rsidRDefault="00166B91" w:rsidP="00076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Default="0007625E" w:rsidP="00076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НБ =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СРс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x 0,001, где:</w:t>
      </w:r>
    </w:p>
    <w:p w:rsidR="00166B91" w:rsidRPr="00166B91" w:rsidRDefault="00166B91" w:rsidP="00076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НБ - базовый размер платы за наем жилого помещения, руб.;</w:t>
      </w: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СРс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– средняя цена 1 кв. м на вторичном рынке жилья;</w:t>
      </w: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Базовый размер платы за наем</w:t>
      </w:r>
      <w:r w:rsidR="00FB4B1D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жилого помещения составляет: 35000 x 0,001 = 35</w:t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,00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руб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66B91" w:rsidRPr="00166B91" w:rsidRDefault="00166B91" w:rsidP="00076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166B9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b/>
          <w:sz w:val="24"/>
          <w:szCs w:val="24"/>
          <w:lang w:eastAsia="ru-RU"/>
        </w:rPr>
        <w:t>II. Коэффициенты, характеризующие качество и благоустройство жилого помещения, месторасположение дома</w:t>
      </w: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Коэффициенты, применяемые для расчета платы за наем жилых помещений, утверждены Постановлением администрации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Ильичевского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от 12.12.2018 N 91 "Об утверждении Положения о расчете размера платы за пользование жилым помещением (платы за наем) для нанимателей жилых помещений по договорам найма жилых помещений муниципального жилищного фонда, находящихся в собственности муниципального образования «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Ильичевский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в размере:</w:t>
      </w:r>
    </w:p>
    <w:p w:rsidR="00166B91" w:rsidRPr="00166B91" w:rsidRDefault="00166B91" w:rsidP="000762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26"/>
        <w:gridCol w:w="850"/>
      </w:tblGrid>
      <w:tr w:rsidR="0007625E" w:rsidRPr="00166B91" w:rsidTr="00404657">
        <w:tc>
          <w:tcPr>
            <w:tcW w:w="9276" w:type="dxa"/>
            <w:gridSpan w:val="2"/>
          </w:tcPr>
          <w:p w:rsidR="0007625E" w:rsidRPr="00166B91" w:rsidRDefault="00166B91" w:rsidP="00166B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  <w:r w:rsidR="0007625E"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07625E" w:rsidRPr="00166B91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1</w:t>
            </w:r>
            <w:r w:rsidR="0007625E"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коэффициент, характеризующий качество жилого помещения</w:t>
            </w:r>
          </w:p>
        </w:tc>
      </w:tr>
      <w:tr w:rsidR="0007625E" w:rsidRPr="00166B91" w:rsidTr="00404657">
        <w:tc>
          <w:tcPr>
            <w:tcW w:w="8426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жилое помещение, расположенное в кирпичном, каменном, монолитных  домах</w:t>
            </w:r>
          </w:p>
        </w:tc>
        <w:tc>
          <w:tcPr>
            <w:tcW w:w="850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</w:tr>
      <w:tr w:rsidR="0007625E" w:rsidRPr="00166B91" w:rsidTr="00404657">
        <w:tc>
          <w:tcPr>
            <w:tcW w:w="8426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жилое помещение, расположенное в крупнопанельном, блочном домах</w:t>
            </w:r>
          </w:p>
        </w:tc>
        <w:tc>
          <w:tcPr>
            <w:tcW w:w="850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</w:t>
            </w:r>
          </w:p>
        </w:tc>
      </w:tr>
      <w:tr w:rsidR="0007625E" w:rsidRPr="00166B91" w:rsidTr="00404657">
        <w:tc>
          <w:tcPr>
            <w:tcW w:w="8426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жилое помещение, расположенное в деревянном, шлакобетонном, смешанном домах</w:t>
            </w:r>
          </w:p>
        </w:tc>
        <w:tc>
          <w:tcPr>
            <w:tcW w:w="850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07625E" w:rsidRPr="00166B91" w:rsidTr="00404657">
        <w:tc>
          <w:tcPr>
            <w:tcW w:w="9276" w:type="dxa"/>
            <w:gridSpan w:val="2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166B91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2</w:t>
            </w: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коэффициент, характеризующий благоустройство жилого помещения</w:t>
            </w:r>
          </w:p>
        </w:tc>
      </w:tr>
      <w:tr w:rsidR="0007625E" w:rsidRPr="00166B91" w:rsidTr="00404657">
        <w:tc>
          <w:tcPr>
            <w:tcW w:w="8426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жилое помещение со всеми видами коммунального обеспечения</w:t>
            </w:r>
          </w:p>
        </w:tc>
        <w:tc>
          <w:tcPr>
            <w:tcW w:w="850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</w:tr>
      <w:tr w:rsidR="0007625E" w:rsidRPr="00166B91" w:rsidTr="00404657">
        <w:tc>
          <w:tcPr>
            <w:tcW w:w="8426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жилое помещение без одного вида коммунального обеспечения</w:t>
            </w:r>
          </w:p>
        </w:tc>
        <w:tc>
          <w:tcPr>
            <w:tcW w:w="850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</w:t>
            </w:r>
          </w:p>
        </w:tc>
      </w:tr>
      <w:tr w:rsidR="0007625E" w:rsidRPr="00166B91" w:rsidTr="00404657">
        <w:tc>
          <w:tcPr>
            <w:tcW w:w="8426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жилое помещение неблагоустроенного жилого фонда</w:t>
            </w:r>
          </w:p>
        </w:tc>
        <w:tc>
          <w:tcPr>
            <w:tcW w:w="850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07625E" w:rsidRPr="00166B91" w:rsidTr="00404657">
        <w:tc>
          <w:tcPr>
            <w:tcW w:w="9276" w:type="dxa"/>
            <w:gridSpan w:val="2"/>
          </w:tcPr>
          <w:p w:rsidR="0007625E" w:rsidRPr="00166B91" w:rsidRDefault="00166B91" w:rsidP="00166B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      </w:t>
            </w:r>
            <w:r w:rsidR="0007625E"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07625E" w:rsidRPr="00166B91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3</w:t>
            </w:r>
            <w:r w:rsidR="0007625E"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коэффициент, характеризующий месторасположение дома</w:t>
            </w:r>
          </w:p>
        </w:tc>
      </w:tr>
      <w:tr w:rsidR="0007625E" w:rsidRPr="00166B91" w:rsidTr="00404657">
        <w:tc>
          <w:tcPr>
            <w:tcW w:w="8426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специализированные (служебные) жилые помещения, расположенные на территории «</w:t>
            </w:r>
            <w:proofErr w:type="spellStart"/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Ильичевский</w:t>
            </w:r>
            <w:proofErr w:type="spellEnd"/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850" w:type="dxa"/>
          </w:tcPr>
          <w:p w:rsidR="0007625E" w:rsidRPr="00166B91" w:rsidRDefault="0007625E" w:rsidP="00404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6B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</w:tbl>
    <w:p w:rsidR="00166B91" w:rsidRPr="00166B91" w:rsidRDefault="00166B91" w:rsidP="000762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Коэффициент соответствия платы (Кс) на территории муниципального образования «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Ильичевский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принимается равным 0,1.</w:t>
      </w:r>
    </w:p>
    <w:p w:rsidR="00166B91" w:rsidRPr="00166B91" w:rsidRDefault="00166B91" w:rsidP="000762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166B91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b/>
          <w:sz w:val="24"/>
          <w:szCs w:val="24"/>
          <w:lang w:eastAsia="ru-RU"/>
        </w:rPr>
        <w:t>Порядок определения размера платы за наем жилого помещения</w:t>
      </w:r>
    </w:p>
    <w:p w:rsidR="00166B91" w:rsidRPr="00166B91" w:rsidRDefault="00166B91" w:rsidP="00166B9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7625E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Размер платы за пользование жилым помещением (платы за наем) определяется по формуле:</w:t>
      </w:r>
    </w:p>
    <w:p w:rsidR="00166B91" w:rsidRPr="00166B91" w:rsidRDefault="00166B91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Default="0007625E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= НБ x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x Кс, где:</w:t>
      </w:r>
    </w:p>
    <w:p w:rsidR="00166B91" w:rsidRPr="00166B91" w:rsidRDefault="00166B91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- размер платы за наем 1 кв. м, руб./мес.;</w:t>
      </w:r>
    </w:p>
    <w:p w:rsidR="0007625E" w:rsidRPr="00166B91" w:rsidRDefault="0007625E" w:rsidP="00076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НБ - базовый размер платы за наем жилого помещения, руб.;</w:t>
      </w:r>
    </w:p>
    <w:p w:rsidR="0007625E" w:rsidRPr="00166B91" w:rsidRDefault="0007625E" w:rsidP="00076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07625E" w:rsidRDefault="0007625E" w:rsidP="00076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Кс - коэффициент соответствия платы;</w:t>
      </w:r>
    </w:p>
    <w:p w:rsidR="00166B91" w:rsidRPr="00166B91" w:rsidRDefault="00166B91" w:rsidP="00076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для жилого помещения рассчитывается как средневзвешенное значение показателей по отдельным параметрам по формуле:</w:t>
      </w:r>
    </w:p>
    <w:p w:rsidR="0007625E" w:rsidRPr="00166B91" w:rsidRDefault="0007625E" w:rsidP="0007625E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D7DCE37" wp14:editId="4E5CD3F8">
            <wp:extent cx="1383665" cy="426720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 где:</w:t>
      </w:r>
    </w:p>
    <w:p w:rsidR="0007625E" w:rsidRPr="00166B91" w:rsidRDefault="0007625E" w:rsidP="0007625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07625E" w:rsidRPr="00166B91" w:rsidRDefault="0007625E" w:rsidP="0007625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К1 - коэффициент, характеризующий качество жилого помещения;</w:t>
      </w:r>
    </w:p>
    <w:p w:rsidR="0007625E" w:rsidRPr="00166B91" w:rsidRDefault="0007625E" w:rsidP="0007625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К2 - коэффициент, характеризующий благоустройство жилого помещения;</w:t>
      </w:r>
    </w:p>
    <w:p w:rsidR="0007625E" w:rsidRPr="00166B91" w:rsidRDefault="0007625E" w:rsidP="0007625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К3 - коэффициент, месторасположение дома.</w:t>
      </w:r>
    </w:p>
    <w:p w:rsidR="00166B91" w:rsidRPr="00166B91" w:rsidRDefault="00166B91" w:rsidP="0007625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166B9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b/>
          <w:sz w:val="24"/>
          <w:szCs w:val="24"/>
          <w:lang w:eastAsia="ru-RU"/>
        </w:rPr>
        <w:t>IV. Размер платы за наем жилого помещения</w:t>
      </w:r>
    </w:p>
    <w:p w:rsidR="00166B91" w:rsidRPr="00166B91" w:rsidRDefault="00166B91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для жилого помещения, расположенного в кирпичном, каменном, монолитных домах со всеми видами коммунального обеспечения, составляет:</w:t>
      </w:r>
    </w:p>
    <w:p w:rsidR="0007625E" w:rsidRPr="00166B91" w:rsidRDefault="00FB3B17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К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1,2+1,2+1,0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=1,14</m:t>
          </m:r>
        </m:oMath>
      </m:oMathPara>
    </w:p>
    <w:p w:rsidR="00166B91" w:rsidRPr="00166B91" w:rsidRDefault="00166B91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Интегральное значение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для жилого помещения, расположенного в кирпичном, каменном, монолитных домах без одного вида коммунального обеспечения, составляет:</w:t>
      </w:r>
    </w:p>
    <w:p w:rsidR="0007625E" w:rsidRPr="00166B91" w:rsidRDefault="00FB3B17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К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1,2+1,1+1,0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=1,10</m:t>
          </m:r>
        </m:oMath>
      </m:oMathPara>
    </w:p>
    <w:p w:rsidR="00166B91" w:rsidRPr="00166B91" w:rsidRDefault="00166B91" w:rsidP="00076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для жилого помещения, расположенного в кирпичном, каменном, монолитных домах неблагоустроенного жилого фонда, составляет:</w:t>
      </w:r>
    </w:p>
    <w:p w:rsidR="0007625E" w:rsidRPr="00166B91" w:rsidRDefault="00FB3B17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К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1,2+1,0+1,0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=1,07</m:t>
          </m:r>
        </m:oMath>
      </m:oMathPara>
    </w:p>
    <w:p w:rsidR="00166B91" w:rsidRPr="00166B91" w:rsidRDefault="00166B91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для жилого помещения, расположенного в крупнопанельном, блочном домах со всеми видами коммунального обеспечения, составляет:</w:t>
      </w:r>
    </w:p>
    <w:p w:rsidR="0007625E" w:rsidRPr="00166B91" w:rsidRDefault="00FB3B17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К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1,1+1,2+1,0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=1,10</m:t>
          </m:r>
        </m:oMath>
      </m:oMathPara>
    </w:p>
    <w:p w:rsidR="00166B91" w:rsidRPr="00166B91" w:rsidRDefault="00166B91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для жилого помещения, расположенного в крупнопанельном, блочном домах без одного вида коммунального обеспечения, составляет:</w:t>
      </w:r>
    </w:p>
    <w:p w:rsidR="0007625E" w:rsidRPr="00166B91" w:rsidRDefault="00FB3B17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К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1,1+1,1+1,0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=1,07</m:t>
          </m:r>
        </m:oMath>
      </m:oMathPara>
    </w:p>
    <w:p w:rsidR="00166B91" w:rsidRPr="00166B91" w:rsidRDefault="00166B91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для жилого помещения, расположенного в крупнопанельном, блочном домах неблагоустроенного жилого фонда, составляет:</w:t>
      </w:r>
    </w:p>
    <w:p w:rsidR="00166B91" w:rsidRPr="00166B91" w:rsidRDefault="00166B91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FB3B17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К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1,1+1,0+1,0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=1,04</m:t>
          </m:r>
        </m:oMath>
      </m:oMathPara>
    </w:p>
    <w:p w:rsidR="00166B91" w:rsidRPr="00166B91" w:rsidRDefault="00166B91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для жилого помещения, расположенного в деревянном, шлакобетонном, смешанном домах со всеми видами коммунального обеспечения, составляет:</w:t>
      </w:r>
    </w:p>
    <w:p w:rsidR="0007625E" w:rsidRPr="00166B91" w:rsidRDefault="00FB3B17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К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1,0+1,2+1,0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=1,07</m:t>
          </m:r>
        </m:oMath>
      </m:oMathPara>
    </w:p>
    <w:p w:rsidR="00166B91" w:rsidRPr="00166B91" w:rsidRDefault="00166B91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для жилого помещения, расположенного в деревянном, шлакобетонном, смешанном домах без одного вида коммунального обеспечения, составляет:</w:t>
      </w:r>
    </w:p>
    <w:p w:rsidR="0007625E" w:rsidRPr="00166B91" w:rsidRDefault="00FB3B17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К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1,0+1,1+1,0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=1,04</m:t>
          </m:r>
        </m:oMath>
      </m:oMathPara>
    </w:p>
    <w:p w:rsidR="00166B91" w:rsidRPr="00166B91" w:rsidRDefault="00166B91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625E" w:rsidRPr="00166B91" w:rsidRDefault="0007625E" w:rsidP="000762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</w:t>
      </w: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Кj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для жилого помещения, расположенного в деревянном, шлакобетонном, смешанном домах неблагоустроенного жилищного фонда, составляет:</w:t>
      </w:r>
    </w:p>
    <w:p w:rsidR="0007625E" w:rsidRPr="00166B91" w:rsidRDefault="00FB3B17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К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1,0+1,0+1,0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=1,00</m:t>
          </m:r>
        </m:oMath>
      </m:oMathPara>
    </w:p>
    <w:p w:rsidR="00166B91" w:rsidRPr="00166B91" w:rsidRDefault="00166B91" w:rsidP="0007625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6B91" w:rsidRPr="00166B91" w:rsidRDefault="0007625E" w:rsidP="00166B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Размер платы за пользование жилым помещением, расположенным в кирпичном, каменном, монолитных домах со всеми видами коммунального обеспечения, составляет:</w:t>
      </w:r>
    </w:p>
    <w:p w:rsidR="0007625E" w:rsidRPr="00166B91" w:rsidRDefault="00FB4B1D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= 35,00 x 1,14 x 0,1 = 3,9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>9 руб. за 1 кв. м общей площади жилого помещения в месяц.</w:t>
      </w:r>
    </w:p>
    <w:p w:rsidR="0007625E" w:rsidRPr="00166B91" w:rsidRDefault="0007625E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Размер платы за пользование жилым помещением, расположенным в кирпичном, каменном, монолитных домах без одного вида коммунального обеспечения, составляет:</w:t>
      </w:r>
    </w:p>
    <w:p w:rsidR="00166B91" w:rsidRPr="00166B91" w:rsidRDefault="00FB4B1D" w:rsidP="00166B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= 35,00 x 1,10 x 0,1 = 3,85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месяц.</w:t>
      </w:r>
    </w:p>
    <w:p w:rsidR="0007625E" w:rsidRPr="00166B91" w:rsidRDefault="0007625E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Размер платы за пользование жилым помещением, расположенным в кирпичном, каменном, монолитных домах неблагоустроенного жилого фонда, составляет:</w:t>
      </w:r>
    </w:p>
    <w:p w:rsidR="0007625E" w:rsidRPr="00166B91" w:rsidRDefault="00FB4B1D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Пн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= 35,00 x 1,07 x 0,1 = 3,74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месяц.</w:t>
      </w:r>
    </w:p>
    <w:p w:rsidR="0007625E" w:rsidRPr="00166B91" w:rsidRDefault="0007625E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Размер платы за пользование жилым помещением, расположенным в крупнопанельном, блочном домах со всеми видами коммунального обеспечения, составляет:</w:t>
      </w:r>
    </w:p>
    <w:p w:rsidR="0007625E" w:rsidRPr="00166B91" w:rsidRDefault="00FB4B1D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= 35,00 x 1,10 x 0,1 = 3,85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месяц.</w:t>
      </w:r>
    </w:p>
    <w:p w:rsidR="0007625E" w:rsidRPr="00166B91" w:rsidRDefault="0007625E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Размер платы за пользование жилым помещением, расположенным в крупнопанельном, блочном домах без одного вида коммунального обеспечения, составляет:</w:t>
      </w:r>
    </w:p>
    <w:p w:rsidR="0007625E" w:rsidRPr="00166B91" w:rsidRDefault="00FB4B1D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= 35,00 x 1,07 x 0,1 = 3,74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месяц.</w:t>
      </w:r>
    </w:p>
    <w:p w:rsidR="0007625E" w:rsidRPr="00166B91" w:rsidRDefault="0007625E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Размер платы за пользование жилым помещением, расположенным в крупнопанельном, блочном домах неблагоустроенного жилищного фонда, составляет:</w:t>
      </w:r>
    </w:p>
    <w:p w:rsidR="0007625E" w:rsidRPr="00166B91" w:rsidRDefault="00FB4B1D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= 35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166B91">
        <w:rPr>
          <w:rFonts w:ascii="Arial" w:eastAsia="Times New Roman" w:hAnsi="Arial" w:cs="Arial"/>
          <w:sz w:val="24"/>
          <w:szCs w:val="24"/>
          <w:lang w:eastAsia="ru-RU"/>
        </w:rPr>
        <w:t>00 x 1,04 x 0,1 = 3,64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месяц.</w:t>
      </w:r>
    </w:p>
    <w:p w:rsidR="0007625E" w:rsidRPr="00166B91" w:rsidRDefault="0007625E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Размер платы за пользование жилым помещением, расположенным в деревянном, шлакобетонном, смешанном домах со всеми видами благоустройства, составляет:</w:t>
      </w:r>
    </w:p>
    <w:p w:rsidR="0007625E" w:rsidRPr="00166B91" w:rsidRDefault="00FB4B1D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= 35,00 x 1,07 x 0,1 = 3,74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месяц.</w:t>
      </w:r>
    </w:p>
    <w:p w:rsidR="0007625E" w:rsidRPr="00166B91" w:rsidRDefault="0007625E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Размер платы за пользование жилым помещением, расположенным в деревянном, шлакобетонном, смешанном домах без одного вида благоустройства, составляет:</w:t>
      </w:r>
    </w:p>
    <w:p w:rsidR="00166B91" w:rsidRPr="00166B91" w:rsidRDefault="00FB4B1D" w:rsidP="00166B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= 35,00 x 1,04 x 0,1 = 3,64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руб. за 1 кв. м общей площади жилого помещения в месяц.</w:t>
      </w:r>
    </w:p>
    <w:p w:rsidR="00166B91" w:rsidRPr="00166B91" w:rsidRDefault="0007625E" w:rsidP="00166B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91">
        <w:rPr>
          <w:rFonts w:ascii="Arial" w:eastAsia="Times New Roman" w:hAnsi="Arial" w:cs="Arial"/>
          <w:sz w:val="24"/>
          <w:szCs w:val="24"/>
          <w:lang w:eastAsia="ru-RU"/>
        </w:rPr>
        <w:t>Размер платы за пользование жилым помещением, расположенным в деревянном, шлакобетонном, смешанном домах неблагоустроенного жилищного фонда, составляет:</w:t>
      </w:r>
    </w:p>
    <w:p w:rsidR="0007625E" w:rsidRPr="00166B91" w:rsidRDefault="00FB4B1D" w:rsidP="000762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66B91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166B91">
        <w:rPr>
          <w:rFonts w:ascii="Arial" w:eastAsia="Times New Roman" w:hAnsi="Arial" w:cs="Arial"/>
          <w:sz w:val="24"/>
          <w:szCs w:val="24"/>
          <w:lang w:eastAsia="ru-RU"/>
        </w:rPr>
        <w:t xml:space="preserve"> = 35,00 x 1,00 x 0,1 = 3,5</w:t>
      </w:r>
      <w:r w:rsidR="0007625E" w:rsidRPr="00166B91">
        <w:rPr>
          <w:rFonts w:ascii="Arial" w:eastAsia="Times New Roman" w:hAnsi="Arial" w:cs="Arial"/>
          <w:sz w:val="24"/>
          <w:szCs w:val="24"/>
          <w:lang w:eastAsia="ru-RU"/>
        </w:rPr>
        <w:t>0 руб. за 1 кв. м общей площади жилого помещения в месяц.</w:t>
      </w:r>
    </w:p>
    <w:p w:rsidR="000659BE" w:rsidRPr="00166B91" w:rsidRDefault="000659BE">
      <w:pPr>
        <w:rPr>
          <w:rFonts w:ascii="Arial" w:hAnsi="Arial" w:cs="Arial"/>
          <w:sz w:val="24"/>
          <w:szCs w:val="24"/>
        </w:rPr>
      </w:pPr>
    </w:p>
    <w:sectPr w:rsidR="000659BE" w:rsidRPr="0016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E3ACA"/>
    <w:multiLevelType w:val="hybridMultilevel"/>
    <w:tmpl w:val="64E04856"/>
    <w:lvl w:ilvl="0" w:tplc="EE8C3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27"/>
    <w:rsid w:val="000659BE"/>
    <w:rsid w:val="0007625E"/>
    <w:rsid w:val="00166B91"/>
    <w:rsid w:val="003B6527"/>
    <w:rsid w:val="00FB3B17"/>
    <w:rsid w:val="00FB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7001"/>
  <w15:chartTrackingRefBased/>
  <w15:docId w15:val="{3F215399-7559-4B68-B845-14D656C6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2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7625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07625E"/>
  </w:style>
  <w:style w:type="paragraph" w:styleId="a5">
    <w:name w:val="List Paragraph"/>
    <w:basedOn w:val="a"/>
    <w:uiPriority w:val="34"/>
    <w:qFormat/>
    <w:rsid w:val="00166B9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3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3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2024-12-09T07:04:00Z</cp:lastPrinted>
  <dcterms:created xsi:type="dcterms:W3CDTF">2024-12-09T07:05:00Z</dcterms:created>
  <dcterms:modified xsi:type="dcterms:W3CDTF">2024-12-09T07:05:00Z</dcterms:modified>
</cp:coreProperties>
</file>